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5A2359FA"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 xml:space="preserve">WC-TRENNWANDANLAGE TYP </w:t>
            </w:r>
            <w:r w:rsidR="001E3176">
              <w:rPr>
                <w:rFonts w:ascii="Arial" w:hAnsi="Arial" w:cs="Arial"/>
                <w:b/>
                <w:sz w:val="20"/>
                <w:szCs w:val="20"/>
              </w:rPr>
              <w:t>V</w:t>
            </w:r>
            <w:r w:rsidR="0034473F">
              <w:rPr>
                <w:rFonts w:ascii="Arial" w:hAnsi="Arial" w:cs="Arial"/>
                <w:b/>
                <w:sz w:val="20"/>
                <w:szCs w:val="20"/>
              </w:rPr>
              <w:t>ITRUM</w:t>
            </w:r>
            <w:r w:rsidR="001E3176">
              <w:rPr>
                <w:rFonts w:ascii="Arial" w:hAnsi="Arial" w:cs="Arial"/>
                <w:b/>
                <w:sz w:val="20"/>
                <w:szCs w:val="20"/>
              </w:rPr>
              <w:t xml:space="preserve"> II</w:t>
            </w:r>
            <w:r w:rsidR="00462EFF">
              <w:rPr>
                <w:rFonts w:ascii="Arial" w:hAnsi="Arial" w:cs="Arial"/>
                <w:b/>
                <w:sz w:val="20"/>
                <w:szCs w:val="20"/>
              </w:rPr>
              <w:t>I</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5B9D9E6A"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1E3176">
              <w:rPr>
                <w:rFonts w:ascii="Arial" w:hAnsi="Arial" w:cs="Arial"/>
                <w:b/>
                <w:sz w:val="20"/>
                <w:szCs w:val="20"/>
              </w:rPr>
              <w:t>VITRUM II</w:t>
            </w:r>
            <w:r w:rsidR="00462EFF">
              <w:rPr>
                <w:rFonts w:ascii="Arial" w:hAnsi="Arial" w:cs="Arial"/>
                <w:b/>
                <w:sz w:val="20"/>
                <w:szCs w:val="20"/>
              </w:rPr>
              <w:t>I</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4CE5441D" w14:textId="77777777" w:rsidR="003B1310" w:rsidRPr="00F241A0" w:rsidRDefault="003B1310" w:rsidP="003B1310">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5B02D94F" w14:textId="31CF27F9"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w:t>
            </w:r>
            <w:r w:rsidR="008F2342">
              <w:rPr>
                <w:rFonts w:ascii="Arial" w:hAnsi="Arial" w:cs="Arial"/>
                <w:sz w:val="20"/>
                <w:szCs w:val="20"/>
              </w:rPr>
              <w:t>r</w:t>
            </w:r>
            <w:r>
              <w:rPr>
                <w:rFonts w:ascii="Arial" w:hAnsi="Arial" w:cs="Arial"/>
                <w:sz w:val="20"/>
                <w:szCs w:val="20"/>
              </w:rPr>
              <w:t>heitsglas gemäß DIN EN 12150 zur Vermeidung von Spontanbrüchen zusätzlich mit einem Heat-</w:t>
            </w:r>
            <w:proofErr w:type="spellStart"/>
            <w:r>
              <w:rPr>
                <w:rFonts w:ascii="Arial" w:hAnsi="Arial" w:cs="Arial"/>
                <w:sz w:val="20"/>
                <w:szCs w:val="20"/>
              </w:rPr>
              <w:t>Soak</w:t>
            </w:r>
            <w:proofErr w:type="spellEnd"/>
            <w:r>
              <w:rPr>
                <w:rFonts w:ascii="Arial" w:hAnsi="Arial" w:cs="Arial"/>
                <w:sz w:val="20"/>
                <w:szCs w:val="20"/>
              </w:rPr>
              <w:t>-Test (Heißlagerungstest) gemäß DIN EN 14179 geprüft</w:t>
            </w:r>
          </w:p>
          <w:p w14:paraId="1757817F"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130F97CB" w14:textId="77777777" w:rsidR="003B1310"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583EF221" w14:textId="77777777" w:rsidR="003B131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 xml:space="preserve">Kleb- und Dichtstoffe dürfen nur verwendet werden sofern sie gemäß EU-Chemikalienverordnung (CLP Verordnung) nicht klassifizierungspflichtig sind </w:t>
            </w:r>
          </w:p>
          <w:p w14:paraId="01DBBC5A" w14:textId="77777777" w:rsidR="003B1310" w:rsidRPr="00787D97" w:rsidRDefault="003B1310" w:rsidP="003B1310">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65D56C6F" w:rsidR="000E49B2" w:rsidRPr="00F241A0" w:rsidRDefault="003B1310" w:rsidP="003B1310">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 Edelstahl</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1670C298" w:rsidR="000E49B2" w:rsidRPr="00F241A0" w:rsidRDefault="003B1310" w:rsidP="003B1310">
            <w:pPr>
              <w:spacing w:beforeLines="60" w:before="144" w:afterLines="60" w:after="144"/>
              <w:rPr>
                <w:rFonts w:ascii="Arial" w:hAnsi="Arial" w:cs="Arial"/>
                <w:sz w:val="20"/>
                <w:szCs w:val="20"/>
              </w:rPr>
            </w:pPr>
            <w:r w:rsidRPr="003B1310">
              <w:rPr>
                <w:rFonts w:ascii="Arial" w:hAnsi="Arial" w:cs="Arial"/>
                <w:sz w:val="20"/>
                <w:szCs w:val="20"/>
              </w:rPr>
              <w:t xml:space="preserve">Kratzfestes Sicherheitsglas mit keramischem Siebdruck in Verbindung mit </w:t>
            </w:r>
            <w:r>
              <w:rPr>
                <w:rFonts w:ascii="Arial" w:hAnsi="Arial" w:cs="Arial"/>
                <w:sz w:val="20"/>
                <w:szCs w:val="20"/>
              </w:rPr>
              <w:t>Ver</w:t>
            </w:r>
            <w:r w:rsidRPr="003B1310">
              <w:rPr>
                <w:rFonts w:ascii="Arial" w:hAnsi="Arial" w:cs="Arial"/>
                <w:sz w:val="20"/>
                <w:szCs w:val="20"/>
              </w:rPr>
              <w:t>bindungsteilen</w:t>
            </w:r>
            <w:r>
              <w:rPr>
                <w:rFonts w:ascii="Arial" w:hAnsi="Arial" w:cs="Arial"/>
                <w:sz w:val="20"/>
                <w:szCs w:val="20"/>
              </w:rPr>
              <w:t xml:space="preserve"> und B</w:t>
            </w:r>
            <w:r w:rsidRPr="003B1310">
              <w:rPr>
                <w:rFonts w:ascii="Arial" w:hAnsi="Arial" w:cs="Arial"/>
                <w:sz w:val="20"/>
                <w:szCs w:val="20"/>
              </w:rPr>
              <w:t>eschlägen</w:t>
            </w:r>
            <w:r>
              <w:rPr>
                <w:rFonts w:ascii="Arial" w:hAnsi="Arial" w:cs="Arial"/>
                <w:sz w:val="20"/>
                <w:szCs w:val="20"/>
              </w:rPr>
              <w:t xml:space="preserve"> aus </w:t>
            </w:r>
            <w:r w:rsidR="00462EFF">
              <w:rPr>
                <w:rFonts w:ascii="Arial" w:hAnsi="Arial" w:cs="Arial"/>
                <w:sz w:val="20"/>
                <w:szCs w:val="20"/>
              </w:rPr>
              <w:t>Edelstahl</w:t>
            </w:r>
            <w:r>
              <w:rPr>
                <w:rFonts w:ascii="Arial" w:hAnsi="Arial" w:cs="Arial"/>
                <w:sz w:val="20"/>
                <w:szCs w:val="20"/>
              </w:rPr>
              <w:t>.</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54BBC8FB" w14:textId="240317FA" w:rsidR="00462EFF" w:rsidRPr="00462EFF" w:rsidRDefault="00462EFF" w:rsidP="00462EFF">
            <w:pPr>
              <w:spacing w:beforeLines="60" w:before="144" w:afterLines="60" w:after="144"/>
              <w:rPr>
                <w:rFonts w:ascii="Arial" w:hAnsi="Arial" w:cs="Arial"/>
                <w:sz w:val="20"/>
                <w:szCs w:val="20"/>
              </w:rPr>
            </w:pPr>
            <w:r w:rsidRPr="00462EFF">
              <w:rPr>
                <w:rFonts w:ascii="Arial" w:hAnsi="Arial" w:cs="Arial"/>
                <w:sz w:val="20"/>
                <w:szCs w:val="20"/>
              </w:rPr>
              <w:t>Ein waagerechtes, durchgehendes Edelstahlprofil mit der Abmessung 40</w:t>
            </w:r>
            <w:r>
              <w:rPr>
                <w:rFonts w:ascii="Arial" w:hAnsi="Arial" w:cs="Arial"/>
                <w:sz w:val="20"/>
                <w:szCs w:val="20"/>
              </w:rPr>
              <w:t xml:space="preserve"> x </w:t>
            </w:r>
            <w:r w:rsidRPr="00462EFF">
              <w:rPr>
                <w:rFonts w:ascii="Arial" w:hAnsi="Arial" w:cs="Arial"/>
                <w:sz w:val="20"/>
                <w:szCs w:val="20"/>
              </w:rPr>
              <w:t>20</w:t>
            </w:r>
            <w:r>
              <w:rPr>
                <w:rFonts w:ascii="Arial" w:hAnsi="Arial" w:cs="Arial"/>
                <w:sz w:val="20"/>
                <w:szCs w:val="20"/>
              </w:rPr>
              <w:t xml:space="preserve"> x </w:t>
            </w:r>
            <w:r w:rsidRPr="00462EFF">
              <w:rPr>
                <w:rFonts w:ascii="Arial" w:hAnsi="Arial" w:cs="Arial"/>
                <w:sz w:val="20"/>
                <w:szCs w:val="20"/>
              </w:rPr>
              <w:t>2, ca. 120 mm hinter der Vorderfront laufend, mit Edelstahlklemmen, in denen die Elemente eingespannt und stabilisiert werden. Je 6 Winkel zur kraftschlüssigen Verbindung der Vorderfront mit den Trennwänden. Die Befestigung der Winkel erfolgt auf der Vorderfront mit flächenbündigen Senkrosetten aus Edelstahl. Füße ebenfalls zurückgesetzt, so dass ein schwebender Eindruck entsteht. Wandbefestigung der Fronten mittels 3</w:t>
            </w:r>
            <w:r>
              <w:rPr>
                <w:rFonts w:ascii="Arial" w:hAnsi="Arial" w:cs="Arial"/>
                <w:sz w:val="20"/>
                <w:szCs w:val="20"/>
              </w:rPr>
              <w:t xml:space="preserve"> stabiler </w:t>
            </w:r>
            <w:r w:rsidRPr="00462EFF">
              <w:rPr>
                <w:rFonts w:ascii="Arial" w:hAnsi="Arial" w:cs="Arial"/>
                <w:sz w:val="20"/>
                <w:szCs w:val="20"/>
              </w:rPr>
              <w:t xml:space="preserve">Edelstahlwinkel verdeckt an der Kabineninnenseite befestigt. Sonstige Wandanschlüsse mittels Edelstahlklemmen, unterste Klemme geschlossen, um ein Abrutschen der Wände zu verhindern. </w:t>
            </w:r>
          </w:p>
          <w:p w14:paraId="1EE015F3" w14:textId="26AD7E02" w:rsidR="00A24CF3" w:rsidRPr="00F241A0" w:rsidRDefault="00462EFF" w:rsidP="00462EFF">
            <w:pPr>
              <w:spacing w:beforeLines="60" w:before="144" w:afterLines="60" w:after="144"/>
              <w:rPr>
                <w:rFonts w:ascii="Arial" w:hAnsi="Arial" w:cs="Arial"/>
                <w:sz w:val="20"/>
                <w:szCs w:val="20"/>
              </w:rPr>
            </w:pPr>
            <w:r w:rsidRPr="00462EFF">
              <w:rPr>
                <w:rFonts w:ascii="Arial" w:hAnsi="Arial" w:cs="Arial"/>
                <w:sz w:val="20"/>
                <w:szCs w:val="20"/>
              </w:rPr>
              <w:lastRenderedPageBreak/>
              <w:t>Sämtliche Schraubverbindungen mittels Sicherheits-</w:t>
            </w:r>
            <w:proofErr w:type="spellStart"/>
            <w:r w:rsidRPr="00462EFF">
              <w:rPr>
                <w:rFonts w:ascii="Arial" w:hAnsi="Arial" w:cs="Arial"/>
                <w:sz w:val="20"/>
                <w:szCs w:val="20"/>
              </w:rPr>
              <w:t>Torxschrauben</w:t>
            </w:r>
            <w:proofErr w:type="spellEnd"/>
            <w:r w:rsidRPr="00462EFF">
              <w:rPr>
                <w:rFonts w:ascii="Arial" w:hAnsi="Arial" w:cs="Arial"/>
                <w:sz w:val="20"/>
                <w:szCs w:val="20"/>
              </w:rPr>
              <w:t xml:space="preserve"> aus Edelstahl mit in der Schrauböffnung liegendem </w:t>
            </w:r>
            <w:proofErr w:type="spellStart"/>
            <w:r w:rsidRPr="00462EFF">
              <w:rPr>
                <w:rFonts w:ascii="Arial" w:hAnsi="Arial" w:cs="Arial"/>
                <w:sz w:val="20"/>
                <w:szCs w:val="20"/>
              </w:rPr>
              <w:t>Sicherheitspin</w:t>
            </w:r>
            <w:proofErr w:type="spellEnd"/>
            <w:r w:rsidRPr="00462EFF">
              <w:rPr>
                <w:rFonts w:ascii="Arial" w:hAnsi="Arial" w:cs="Arial"/>
                <w:sz w:val="20"/>
                <w:szCs w:val="20"/>
              </w:rPr>
              <w:t xml:space="preserve">. Andere Schrauben sind nicht zugelassen. </w:t>
            </w:r>
          </w:p>
        </w:tc>
      </w:tr>
      <w:tr w:rsidR="000E49B2" w:rsidRPr="00F241A0" w14:paraId="7D02EB54" w14:textId="77777777" w:rsidTr="009E63C1">
        <w:tc>
          <w:tcPr>
            <w:tcW w:w="1329" w:type="pct"/>
          </w:tcPr>
          <w:p w14:paraId="0CEE5081" w14:textId="63924628" w:rsidR="000E49B2" w:rsidRPr="003B1310" w:rsidRDefault="003B1310" w:rsidP="009E63C1">
            <w:pPr>
              <w:spacing w:beforeLines="60" w:before="144" w:afterLines="60" w:after="144"/>
              <w:rPr>
                <w:rFonts w:ascii="Arial" w:hAnsi="Arial" w:cs="Arial"/>
                <w:b/>
                <w:sz w:val="20"/>
                <w:szCs w:val="20"/>
              </w:rPr>
            </w:pPr>
            <w:r w:rsidRPr="00950A0B">
              <w:rPr>
                <w:rFonts w:ascii="Arial" w:hAnsi="Arial" w:cs="Arial"/>
                <w:b/>
                <w:sz w:val="20"/>
                <w:szCs w:val="20"/>
              </w:rPr>
              <w:lastRenderedPageBreak/>
              <w:t>BESCHLÄGE:</w:t>
            </w:r>
          </w:p>
        </w:tc>
        <w:tc>
          <w:tcPr>
            <w:tcW w:w="3671" w:type="pct"/>
            <w:shd w:val="clear" w:color="auto" w:fill="FFFFFF" w:themeFill="background1"/>
          </w:tcPr>
          <w:p w14:paraId="66658B76" w14:textId="77777777" w:rsidR="00462EFF" w:rsidRPr="00462EFF" w:rsidRDefault="00462EFF" w:rsidP="00462EFF">
            <w:pPr>
              <w:spacing w:beforeLines="60" w:before="144" w:afterLines="60" w:after="144"/>
              <w:rPr>
                <w:rFonts w:ascii="Arial" w:hAnsi="Arial" w:cs="Arial"/>
                <w:sz w:val="20"/>
                <w:szCs w:val="20"/>
              </w:rPr>
            </w:pPr>
            <w:r w:rsidRPr="00462EFF">
              <w:rPr>
                <w:rFonts w:ascii="Arial" w:hAnsi="Arial" w:cs="Arial"/>
                <w:sz w:val="20"/>
                <w:szCs w:val="20"/>
              </w:rPr>
              <w:t>Türen mit wartungsfreien Edelstahl-Drehlagern im Fußboden verschraubt, sowie im Kopfprofil geführt. Aufgeschraubte Türbänder sind nicht zugelassen.</w:t>
            </w:r>
          </w:p>
          <w:p w14:paraId="60A40B87" w14:textId="2083544A" w:rsidR="00462EFF" w:rsidRPr="00462EFF" w:rsidRDefault="00462EFF" w:rsidP="00462EFF">
            <w:pPr>
              <w:spacing w:beforeLines="60" w:before="144" w:afterLines="60" w:after="144"/>
              <w:rPr>
                <w:rFonts w:ascii="Arial" w:hAnsi="Arial" w:cs="Arial"/>
                <w:sz w:val="20"/>
                <w:szCs w:val="20"/>
              </w:rPr>
            </w:pPr>
            <w:r w:rsidRPr="00462EFF">
              <w:rPr>
                <w:rFonts w:ascii="Arial" w:hAnsi="Arial" w:cs="Arial"/>
                <w:sz w:val="20"/>
                <w:szCs w:val="20"/>
              </w:rPr>
              <w:t>Sichtschutz auf der Schlossseite durch aufgeklebte Sichtschutzleiste in Edelstahloptik. Riegelschloss aus Edelstahl mit Edelstahlriegel. Schlösser mit Kunststoffriegel sind nicht zugelassen.  Verriegelung mittels SCHÄFER Edelstahl-Einhandbeschlag. Innen greiffreundliches Verriegelungsrad, außen Edelstahlknopf mit integrierter Frei/Besetzt-Anzeige und Notentriegelung. Schlösser ohne Notentriegelung sind nicht zugelassen.</w:t>
            </w:r>
          </w:p>
          <w:p w14:paraId="2D930A67" w14:textId="6FEB096C" w:rsidR="000E49B2" w:rsidRPr="00F241A0" w:rsidRDefault="00462EFF" w:rsidP="00462EFF">
            <w:pPr>
              <w:spacing w:beforeLines="60" w:before="144" w:afterLines="60" w:after="144"/>
              <w:rPr>
                <w:rFonts w:cs="Arial"/>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462EFF">
              <w:rPr>
                <w:rFonts w:ascii="Arial" w:hAnsi="Arial" w:cs="Arial"/>
                <w:color w:val="4472C4" w:themeColor="accent1"/>
                <w:sz w:val="20"/>
                <w:szCs w:val="20"/>
              </w:rPr>
              <w:t>Drehlager der Türen selbstschließend ausgestattet inklusive Soft-Close-Funktion. Dadurch wird sichergestellt, dass die Türen automatisch völlig geräuschlos schließen.</w:t>
            </w:r>
            <w:r w:rsidRPr="00462EFF">
              <w:rPr>
                <w:rFonts w:ascii="Arial" w:hAnsi="Arial" w:cs="Arial"/>
                <w:sz w:val="20"/>
                <w:szCs w:val="20"/>
              </w:rPr>
              <w:t xml:space="preserve"> </w:t>
            </w:r>
          </w:p>
        </w:tc>
      </w:tr>
      <w:tr w:rsidR="000F719B" w:rsidRPr="00F241A0" w14:paraId="5B20AD56" w14:textId="77777777" w:rsidTr="009E63C1">
        <w:tc>
          <w:tcPr>
            <w:tcW w:w="1329" w:type="pct"/>
          </w:tcPr>
          <w:p w14:paraId="12A2DD7C" w14:textId="77777777" w:rsidR="000F719B" w:rsidRPr="00950A0B" w:rsidRDefault="000F719B" w:rsidP="009E63C1">
            <w:pPr>
              <w:spacing w:beforeLines="60" w:before="144" w:afterLines="60" w:after="144"/>
              <w:rPr>
                <w:rFonts w:ascii="Arial" w:hAnsi="Arial" w:cs="Arial"/>
                <w:b/>
                <w:sz w:val="20"/>
                <w:szCs w:val="20"/>
              </w:rPr>
            </w:pPr>
            <w:r w:rsidRPr="00950A0B">
              <w:rPr>
                <w:rFonts w:ascii="Arial" w:hAnsi="Arial" w:cs="Arial"/>
                <w:b/>
                <w:sz w:val="20"/>
                <w:szCs w:val="20"/>
              </w:rPr>
              <w:t>FÜSSE:</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4503B9CC" w:rsidR="000F719B" w:rsidRPr="003B1310" w:rsidRDefault="00462EFF" w:rsidP="00462EFF">
            <w:pPr>
              <w:spacing w:beforeLines="60" w:before="144" w:afterLines="60" w:after="144"/>
              <w:rPr>
                <w:rFonts w:ascii="Arial" w:hAnsi="Arial" w:cs="Arial"/>
              </w:rPr>
            </w:pPr>
            <w:r w:rsidRPr="00462EFF">
              <w:rPr>
                <w:rFonts w:ascii="Arial" w:hAnsi="Arial" w:cs="Arial"/>
                <w:sz w:val="20"/>
                <w:szCs w:val="20"/>
              </w:rPr>
              <w:t>Ca. 120 mm hinter der Vorderfront zurückgesetzt. Auf dem Boden aufgeschraubter Edelstahlfuß, Optik wie Türscharnier, in den die Glaselemente verspannt werden.</w:t>
            </w:r>
            <w:r>
              <w:rPr>
                <w:rFonts w:ascii="Arial" w:hAnsi="Arial" w:cs="Arial"/>
              </w:rPr>
              <w:t xml:space="preserve"> </w:t>
            </w:r>
          </w:p>
        </w:tc>
      </w:tr>
      <w:tr w:rsidR="00B32109" w:rsidRPr="00F241A0" w14:paraId="5B34D75C" w14:textId="77777777" w:rsidTr="009E63C1">
        <w:tc>
          <w:tcPr>
            <w:tcW w:w="1329" w:type="pct"/>
          </w:tcPr>
          <w:p w14:paraId="0FA6A166" w14:textId="77777777"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STANDARDZUBEHÖR:</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AA159DB" w14:textId="77777777" w:rsidR="00F241A0" w:rsidRPr="00FB6A5C" w:rsidRDefault="00B32109" w:rsidP="009E63C1">
            <w:pPr>
              <w:spacing w:beforeLines="60" w:before="144" w:afterLines="60" w:after="144"/>
              <w:rPr>
                <w:rFonts w:ascii="Arial" w:hAnsi="Arial" w:cs="Arial"/>
                <w:sz w:val="20"/>
                <w:szCs w:val="20"/>
              </w:rPr>
            </w:pPr>
            <w:r w:rsidRPr="00F241A0">
              <w:rPr>
                <w:rFonts w:ascii="Arial" w:hAnsi="Arial" w:cs="Arial"/>
                <w:sz w:val="20"/>
                <w:szCs w:val="20"/>
              </w:rPr>
              <w:t>Je Kabine 1 Kleiderhaken, 1 Türpuffer, das Material des Zubehörs entspricht dem der Türgriffe.</w:t>
            </w:r>
            <w:r w:rsidR="00FB6A5C">
              <w:rPr>
                <w:rFonts w:ascii="Arial" w:hAnsi="Arial" w:cs="Arial"/>
                <w:sz w:val="20"/>
                <w:szCs w:val="20"/>
              </w:rPr>
              <w:br/>
            </w:r>
            <w:r w:rsidR="00FB6A5C">
              <w:rPr>
                <w:rFonts w:ascii="Arial" w:hAnsi="Arial" w:cs="Arial"/>
                <w:b/>
                <w:color w:val="4472C4" w:themeColor="accent1"/>
                <w:sz w:val="20"/>
                <w:szCs w:val="20"/>
              </w:rPr>
              <w:br/>
            </w:r>
            <w:r w:rsidR="00F241A0" w:rsidRPr="00F241A0">
              <w:rPr>
                <w:rFonts w:ascii="Arial" w:hAnsi="Arial" w:cs="Arial"/>
                <w:b/>
                <w:color w:val="4472C4" w:themeColor="accent1"/>
                <w:sz w:val="20"/>
                <w:szCs w:val="20"/>
              </w:rPr>
              <w:t>Optionales Zubehör:</w:t>
            </w:r>
          </w:p>
          <w:p w14:paraId="6B00E0A0" w14:textId="4051FA34" w:rsidR="00FB6A5C" w:rsidRDefault="00F241A0" w:rsidP="009E63C1">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Edelstahl ES6010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Rollenhalter ES6001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Ersatzrollenhalter ES6002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Edelstahl Bürstengarnitur ES6003</w:t>
            </w:r>
          </w:p>
          <w:p w14:paraId="3C63C978" w14:textId="23F87528" w:rsidR="00B32109" w:rsidRPr="00FB6A5C" w:rsidRDefault="00F241A0" w:rsidP="00386D73">
            <w:pPr>
              <w:spacing w:beforeLines="60" w:before="144" w:afterLines="60" w:after="144"/>
              <w:rPr>
                <w:rFonts w:ascii="Arial" w:hAnsi="Arial" w:cs="Arial"/>
                <w:color w:val="4472C4" w:themeColor="accent1"/>
                <w:sz w:val="20"/>
                <w:szCs w:val="20"/>
              </w:rPr>
            </w:pPr>
            <w:r w:rsidRPr="00F241A0">
              <w:rPr>
                <w:rFonts w:ascii="Arial" w:hAnsi="Arial" w:cs="Arial"/>
                <w:color w:val="4472C4" w:themeColor="accent1"/>
                <w:sz w:val="20"/>
                <w:szCs w:val="20"/>
              </w:rPr>
              <w:t>Schäfer Haken Aluminium AL7010</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Rollenhalter AL7001</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Ersatzrollenhalter AL7002</w:t>
            </w:r>
            <w:r w:rsidR="00FB6A5C">
              <w:rPr>
                <w:rFonts w:ascii="Arial" w:hAnsi="Arial" w:cs="Arial"/>
                <w:color w:val="4472C4" w:themeColor="accent1"/>
                <w:sz w:val="20"/>
                <w:szCs w:val="20"/>
              </w:rPr>
              <w:br/>
            </w:r>
            <w:r w:rsidRPr="00F241A0">
              <w:rPr>
                <w:rFonts w:ascii="Arial" w:hAnsi="Arial" w:cs="Arial"/>
                <w:color w:val="4472C4" w:themeColor="accent1"/>
                <w:sz w:val="20"/>
                <w:szCs w:val="20"/>
              </w:rPr>
              <w:t>Schäfer Aluminium Bürstengarnitur AL7003</w:t>
            </w:r>
          </w:p>
        </w:tc>
      </w:tr>
      <w:tr w:rsidR="00F241A0" w:rsidRPr="00F241A0" w14:paraId="37FACE44" w14:textId="77777777" w:rsidTr="009E63C1">
        <w:tc>
          <w:tcPr>
            <w:tcW w:w="1329"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56D2B826" w:rsidR="00F241A0" w:rsidRPr="003B1310" w:rsidRDefault="003B1310" w:rsidP="003B1310">
            <w:pPr>
              <w:spacing w:beforeLines="60" w:before="144" w:afterLines="60" w:after="144"/>
              <w:rPr>
                <w:rFonts w:ascii="Arial" w:hAnsi="Arial" w:cs="Arial"/>
              </w:rPr>
            </w:pPr>
            <w:r w:rsidRPr="003B1310">
              <w:rPr>
                <w:rFonts w:ascii="Arial" w:hAnsi="Arial" w:cs="Arial"/>
                <w:sz w:val="20"/>
                <w:szCs w:val="20"/>
              </w:rPr>
              <w:t xml:space="preserve">Glaselemente gemäß Herstellerfarbkarte. Sämtliche Beschläge </w:t>
            </w:r>
            <w:r w:rsidR="00665D97">
              <w:rPr>
                <w:rFonts w:ascii="Arial" w:hAnsi="Arial" w:cs="Arial"/>
                <w:sz w:val="20"/>
                <w:szCs w:val="20"/>
              </w:rPr>
              <w:t>aus Edelstahl, gebürstet</w:t>
            </w:r>
            <w:r w:rsidRPr="003B1310">
              <w:rPr>
                <w:rFonts w:ascii="Arial" w:hAnsi="Arial" w:cs="Arial"/>
                <w:sz w:val="20"/>
                <w:szCs w:val="20"/>
              </w:rPr>
              <w:t>.</w:t>
            </w:r>
          </w:p>
        </w:tc>
      </w:tr>
      <w:tr w:rsidR="00F241A0" w:rsidRPr="00F241A0" w14:paraId="0FD6684B" w14:textId="77777777" w:rsidTr="009E63C1">
        <w:tc>
          <w:tcPr>
            <w:tcW w:w="1329" w:type="pct"/>
          </w:tcPr>
          <w:p w14:paraId="2BC7DA79"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HÖHE:</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63ECD5E4" w14:textId="1275ACE2" w:rsidR="00F241A0" w:rsidRPr="00F241A0" w:rsidRDefault="003B1310" w:rsidP="003B1310">
            <w:pPr>
              <w:spacing w:beforeLines="60" w:before="144" w:afterLines="60" w:after="144"/>
              <w:rPr>
                <w:rFonts w:ascii="Arial" w:hAnsi="Arial" w:cs="Arial"/>
                <w:color w:val="4205BB"/>
                <w:sz w:val="20"/>
                <w:szCs w:val="20"/>
              </w:rPr>
            </w:pPr>
            <w:r w:rsidRPr="003B1310">
              <w:rPr>
                <w:rFonts w:ascii="Arial" w:hAnsi="Arial" w:cs="Arial"/>
                <w:sz w:val="20"/>
                <w:szCs w:val="20"/>
              </w:rPr>
              <w:t>Freie Durchgangshöhe 2.</w:t>
            </w:r>
            <w:r w:rsidR="00462EFF">
              <w:rPr>
                <w:rFonts w:ascii="Arial" w:hAnsi="Arial" w:cs="Arial"/>
                <w:sz w:val="20"/>
                <w:szCs w:val="20"/>
              </w:rPr>
              <w:t>162</w:t>
            </w:r>
            <w:r w:rsidRPr="003B1310">
              <w:rPr>
                <w:rFonts w:ascii="Arial" w:hAnsi="Arial" w:cs="Arial"/>
                <w:sz w:val="20"/>
                <w:szCs w:val="20"/>
              </w:rPr>
              <w:t xml:space="preserve"> mm einschl. </w:t>
            </w:r>
            <w:r w:rsidR="00462EFF">
              <w:rPr>
                <w:rFonts w:ascii="Arial" w:hAnsi="Arial" w:cs="Arial"/>
                <w:sz w:val="20"/>
                <w:szCs w:val="20"/>
              </w:rPr>
              <w:t>50</w:t>
            </w:r>
            <w:r w:rsidRPr="003B1310">
              <w:rPr>
                <w:rFonts w:ascii="Arial" w:hAnsi="Arial" w:cs="Arial"/>
                <w:sz w:val="20"/>
                <w:szCs w:val="20"/>
              </w:rPr>
              <w:t xml:space="preserve"> mm Bodenfreiheit. Oberkante Glas bei 2.</w:t>
            </w:r>
            <w:r w:rsidR="00462EFF">
              <w:rPr>
                <w:rFonts w:ascii="Arial" w:hAnsi="Arial" w:cs="Arial"/>
                <w:sz w:val="20"/>
                <w:szCs w:val="20"/>
              </w:rPr>
              <w:t>150</w:t>
            </w:r>
            <w:r w:rsidRPr="003B1310">
              <w:rPr>
                <w:rFonts w:ascii="Arial" w:hAnsi="Arial" w:cs="Arial"/>
                <w:sz w:val="20"/>
                <w:szCs w:val="20"/>
              </w:rPr>
              <w:t xml:space="preserve"> mm</w:t>
            </w:r>
            <w:r w:rsidR="00462EFF">
              <w:rPr>
                <w:rFonts w:ascii="Arial" w:hAnsi="Arial" w:cs="Arial"/>
                <w:sz w:val="20"/>
                <w:szCs w:val="20"/>
              </w:rPr>
              <w:t>. (Anmerkung: Sockelfliesen dürfen maximal 50 mm hoch sein)</w:t>
            </w:r>
          </w:p>
        </w:tc>
      </w:tr>
      <w:tr w:rsidR="00F241A0" w:rsidRPr="00F241A0" w14:paraId="540B2B5A" w14:textId="77777777" w:rsidTr="009E63C1">
        <w:tc>
          <w:tcPr>
            <w:tcW w:w="1329" w:type="pct"/>
          </w:tcPr>
          <w:p w14:paraId="2F6BBE45"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ZUBEHÖR</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45E374A5" w14:textId="1A9C5357" w:rsidR="00787D97" w:rsidRDefault="00787D97" w:rsidP="009E63C1">
            <w:pPr>
              <w:spacing w:beforeLines="60" w:before="144" w:afterLines="60" w:after="144"/>
              <w:rPr>
                <w:rFonts w:ascii="Arial" w:hAnsi="Arial" w:cs="Arial"/>
                <w:b/>
                <w:sz w:val="20"/>
                <w:szCs w:val="20"/>
              </w:rPr>
            </w:pPr>
          </w:p>
          <w:p w14:paraId="60EF72AD" w14:textId="77777777" w:rsidR="00063446" w:rsidRDefault="00063446" w:rsidP="009E63C1">
            <w:pPr>
              <w:spacing w:beforeLines="60" w:before="144" w:afterLines="60" w:after="144"/>
              <w:rPr>
                <w:rFonts w:ascii="Arial" w:hAnsi="Arial" w:cs="Arial"/>
                <w:b/>
                <w:sz w:val="20"/>
                <w:szCs w:val="20"/>
              </w:rPr>
            </w:pPr>
          </w:p>
          <w:p w14:paraId="0FDA472E" w14:textId="77777777" w:rsidR="00462EFF" w:rsidRDefault="00462EFF" w:rsidP="009E63C1">
            <w:pPr>
              <w:spacing w:beforeLines="60" w:before="144" w:afterLines="60" w:after="144"/>
              <w:rPr>
                <w:rFonts w:ascii="Arial" w:hAnsi="Arial" w:cs="Arial"/>
                <w:b/>
                <w:sz w:val="20"/>
                <w:szCs w:val="20"/>
              </w:rPr>
            </w:pPr>
          </w:p>
          <w:p w14:paraId="536F194F" w14:textId="53E4BA0D"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w:t>
            </w:r>
            <w:r w:rsidR="007C44CC">
              <w:rPr>
                <w:rFonts w:ascii="Arial" w:hAnsi="Arial" w:cs="Arial"/>
                <w:b/>
                <w:sz w:val="20"/>
                <w:szCs w:val="20"/>
              </w:rPr>
              <w:t>6</w:t>
            </w:r>
            <w:r>
              <w:rPr>
                <w:rFonts w:ascii="Arial" w:hAnsi="Arial" w:cs="Arial"/>
                <w:b/>
                <w:sz w:val="20"/>
                <w:szCs w:val="20"/>
              </w:rPr>
              <w:t>/2020</w:t>
            </w:r>
          </w:p>
        </w:tc>
        <w:tc>
          <w:tcPr>
            <w:tcW w:w="3671" w:type="pct"/>
          </w:tcPr>
          <w:p w14:paraId="4C228E38" w14:textId="4430F533" w:rsidR="00F241A0" w:rsidRPr="00F241A0" w:rsidRDefault="00F241A0" w:rsidP="009E63C1">
            <w:pPr>
              <w:spacing w:beforeLines="60" w:before="144" w:afterLines="60" w:after="144"/>
              <w:rPr>
                <w:rFonts w:ascii="Arial" w:hAnsi="Arial" w:cs="Arial"/>
                <w:sz w:val="20"/>
                <w:szCs w:val="20"/>
              </w:rPr>
            </w:pPr>
            <w:proofErr w:type="spellStart"/>
            <w:r w:rsidRPr="00F241A0">
              <w:rPr>
                <w:rFonts w:ascii="Arial" w:hAnsi="Arial" w:cs="Arial"/>
                <w:sz w:val="20"/>
                <w:szCs w:val="20"/>
              </w:rPr>
              <w:t>Urinalschamwand</w:t>
            </w:r>
            <w:proofErr w:type="spellEnd"/>
            <w:r w:rsidRPr="00F241A0">
              <w:rPr>
                <w:rFonts w:ascii="Arial" w:hAnsi="Arial" w:cs="Arial"/>
                <w:sz w:val="20"/>
                <w:szCs w:val="20"/>
              </w:rPr>
              <w:t xml:space="preserve"> 400 x 900 mm, aus dem gleichen Material wie die Kabinenelemente wandhängend</w:t>
            </w:r>
            <w:r w:rsidR="00386D73">
              <w:rPr>
                <w:rFonts w:ascii="Arial" w:hAnsi="Arial" w:cs="Arial"/>
                <w:sz w:val="20"/>
                <w:szCs w:val="20"/>
              </w:rPr>
              <w:t xml:space="preserve">. </w:t>
            </w:r>
            <w:r w:rsidRPr="00F241A0">
              <w:rPr>
                <w:rFonts w:ascii="Arial" w:hAnsi="Arial" w:cs="Arial"/>
                <w:sz w:val="20"/>
                <w:szCs w:val="20"/>
              </w:rPr>
              <w:t>Befestig</w:t>
            </w:r>
            <w:r w:rsidR="00386D73">
              <w:rPr>
                <w:rFonts w:ascii="Arial" w:hAnsi="Arial" w:cs="Arial"/>
                <w:sz w:val="20"/>
                <w:szCs w:val="20"/>
              </w:rPr>
              <w:t>ung</w:t>
            </w:r>
            <w:r w:rsidRPr="00F241A0">
              <w:rPr>
                <w:rFonts w:ascii="Arial" w:hAnsi="Arial" w:cs="Arial"/>
                <w:sz w:val="20"/>
                <w:szCs w:val="20"/>
              </w:rPr>
              <w:t xml:space="preserve"> mittels</w:t>
            </w:r>
            <w:r w:rsidR="003B1310">
              <w:rPr>
                <w:rFonts w:ascii="Arial" w:hAnsi="Arial" w:cs="Arial"/>
                <w:sz w:val="20"/>
                <w:szCs w:val="20"/>
              </w:rPr>
              <w:t xml:space="preserve"> 4</w:t>
            </w:r>
            <w:r w:rsidRPr="00F241A0">
              <w:rPr>
                <w:rFonts w:ascii="Arial" w:hAnsi="Arial" w:cs="Arial"/>
                <w:sz w:val="20"/>
                <w:szCs w:val="20"/>
              </w:rPr>
              <w:t xml:space="preserve"> </w:t>
            </w:r>
            <w:r w:rsidR="00191989">
              <w:rPr>
                <w:rFonts w:ascii="Arial" w:hAnsi="Arial" w:cs="Arial"/>
                <w:sz w:val="20"/>
                <w:szCs w:val="20"/>
              </w:rPr>
              <w:t xml:space="preserve">Winkel aus Edelstahl, </w:t>
            </w:r>
            <w:r w:rsidR="00634A41">
              <w:rPr>
                <w:rFonts w:ascii="Arial" w:hAnsi="Arial" w:cs="Arial"/>
                <w:sz w:val="20"/>
                <w:szCs w:val="20"/>
              </w:rPr>
              <w:t xml:space="preserve">deren rückseitige Auflagefläche </w:t>
            </w:r>
            <w:r w:rsidRPr="00F241A0">
              <w:rPr>
                <w:rFonts w:ascii="Arial" w:hAnsi="Arial" w:cs="Arial"/>
                <w:sz w:val="20"/>
                <w:szCs w:val="20"/>
              </w:rPr>
              <w:t>zusätzlich mit Klebstoff versehen wird, um die Schamwand optimal zu befestigen.</w:t>
            </w:r>
          </w:p>
          <w:p w14:paraId="64B6CE09" w14:textId="4BFD1F58" w:rsidR="00386D73" w:rsidRPr="00F241A0" w:rsidRDefault="00386D73" w:rsidP="00787D97">
            <w:pPr>
              <w:tabs>
                <w:tab w:val="right" w:pos="6096"/>
              </w:tabs>
              <w:spacing w:beforeLines="60" w:before="144" w:afterLines="60" w:after="144"/>
              <w:rPr>
                <w:rFonts w:ascii="Arial" w:hAnsi="Arial" w:cs="Arial"/>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3446"/>
    <w:rsid w:val="00065869"/>
    <w:rsid w:val="000E49B2"/>
    <w:rsid w:val="000F719B"/>
    <w:rsid w:val="00191989"/>
    <w:rsid w:val="001C2F4B"/>
    <w:rsid w:val="001E3176"/>
    <w:rsid w:val="00224843"/>
    <w:rsid w:val="002413F9"/>
    <w:rsid w:val="002C2EC5"/>
    <w:rsid w:val="0030792D"/>
    <w:rsid w:val="0034473F"/>
    <w:rsid w:val="00386D73"/>
    <w:rsid w:val="003B1310"/>
    <w:rsid w:val="003E0B23"/>
    <w:rsid w:val="004477AF"/>
    <w:rsid w:val="00462EFF"/>
    <w:rsid w:val="00483370"/>
    <w:rsid w:val="0055246D"/>
    <w:rsid w:val="005979F5"/>
    <w:rsid w:val="00634A41"/>
    <w:rsid w:val="00665D97"/>
    <w:rsid w:val="00787D97"/>
    <w:rsid w:val="007C44CC"/>
    <w:rsid w:val="008F2342"/>
    <w:rsid w:val="00950A0B"/>
    <w:rsid w:val="009E63C1"/>
    <w:rsid w:val="00A24CF3"/>
    <w:rsid w:val="00A65B78"/>
    <w:rsid w:val="00B32109"/>
    <w:rsid w:val="00BD64CE"/>
    <w:rsid w:val="00C6673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4329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2</cp:revision>
  <dcterms:created xsi:type="dcterms:W3CDTF">2020-09-01T09:15:00Z</dcterms:created>
  <dcterms:modified xsi:type="dcterms:W3CDTF">2020-09-01T09:15:00Z</dcterms:modified>
</cp:coreProperties>
</file>